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24E0A" w:rsidRDefault="00224E0A" w:rsidP="00224E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1DF78" wp14:editId="7D06C0A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4E0A" w:rsidRDefault="00224E0A" w:rsidP="00224E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224E0A" w:rsidRDefault="00224E0A" w:rsidP="00224E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224E0A" w:rsidRDefault="00224E0A" w:rsidP="00224E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24E0A" w:rsidRDefault="00224E0A" w:rsidP="00224E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224E0A" w:rsidRDefault="00224E0A" w:rsidP="00224E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224E0A" w:rsidRDefault="00224E0A" w:rsidP="00224E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071AB4FF" wp14:editId="269E4FC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94F17" w:rsidRPr="009D5D60" w:rsidRDefault="001B5FDE" w:rsidP="00224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D60">
        <w:rPr>
          <w:rFonts w:ascii="Times New Roman" w:hAnsi="Times New Roman" w:cs="Times New Roman"/>
          <w:b/>
          <w:sz w:val="28"/>
          <w:szCs w:val="28"/>
        </w:rPr>
        <w:t xml:space="preserve">До уваги </w:t>
      </w:r>
      <w:r w:rsidR="0081785E" w:rsidRPr="009D5D60">
        <w:rPr>
          <w:rFonts w:ascii="Times New Roman" w:hAnsi="Times New Roman" w:cs="Times New Roman"/>
          <w:b/>
          <w:sz w:val="28"/>
          <w:szCs w:val="28"/>
        </w:rPr>
        <w:t>податкових агентів</w:t>
      </w:r>
      <w:r w:rsidR="00165A3D" w:rsidRPr="009D5D6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D5D60">
        <w:rPr>
          <w:rFonts w:ascii="Times New Roman" w:hAnsi="Times New Roman" w:cs="Times New Roman"/>
          <w:b/>
          <w:sz w:val="28"/>
          <w:szCs w:val="28"/>
        </w:rPr>
        <w:t xml:space="preserve">оподаткування </w:t>
      </w:r>
      <w:r w:rsidR="009D5D60" w:rsidRPr="009D5D60">
        <w:rPr>
          <w:rFonts w:ascii="Times New Roman" w:hAnsi="Times New Roman" w:cs="Times New Roman"/>
          <w:b/>
          <w:sz w:val="28"/>
          <w:szCs w:val="28"/>
        </w:rPr>
        <w:t>доход</w:t>
      </w:r>
      <w:r w:rsidR="009D5D60">
        <w:rPr>
          <w:rFonts w:ascii="Times New Roman" w:hAnsi="Times New Roman" w:cs="Times New Roman"/>
          <w:b/>
          <w:sz w:val="28"/>
          <w:szCs w:val="28"/>
        </w:rPr>
        <w:t>ів, отриманих</w:t>
      </w:r>
      <w:r w:rsidR="009D5D60" w:rsidRPr="009D5D60">
        <w:rPr>
          <w:rFonts w:ascii="Times New Roman" w:hAnsi="Times New Roman" w:cs="Times New Roman"/>
          <w:b/>
          <w:sz w:val="28"/>
          <w:szCs w:val="28"/>
        </w:rPr>
        <w:t xml:space="preserve"> від продажу платником податку особі, яка відповідно </w:t>
      </w:r>
      <w:r w:rsidR="009D5D60">
        <w:rPr>
          <w:rFonts w:ascii="Times New Roman" w:hAnsi="Times New Roman" w:cs="Times New Roman"/>
          <w:b/>
          <w:sz w:val="28"/>
          <w:szCs w:val="28"/>
        </w:rPr>
        <w:t>ПКУ,</w:t>
      </w:r>
      <w:r w:rsidR="009D5D60" w:rsidRPr="009D5D60">
        <w:rPr>
          <w:rFonts w:ascii="Times New Roman" w:hAnsi="Times New Roman" w:cs="Times New Roman"/>
          <w:b/>
          <w:sz w:val="28"/>
          <w:szCs w:val="28"/>
        </w:rPr>
        <w:t xml:space="preserve"> має статус податкового агента, власної сільськогосподарської продукції</w:t>
      </w:r>
    </w:p>
    <w:p w:rsidR="00094F17" w:rsidRDefault="00094F17" w:rsidP="00A214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DCE" w:rsidRPr="00224E0A" w:rsidRDefault="008B3DCE" w:rsidP="00224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E0A">
        <w:rPr>
          <w:rFonts w:ascii="Times New Roman" w:hAnsi="Times New Roman" w:cs="Times New Roman"/>
          <w:sz w:val="28"/>
          <w:szCs w:val="28"/>
        </w:rPr>
        <w:t xml:space="preserve">Законом України від 24 березня 2022 року N 2142-IX «Про внесення змін до Податкового кодексу України та інших законодавчих актів України щодо вдосконалення законодавства на період дії воєнного стану» доповнено підрозділ 1 розділу XX "Перехідні положення" Податкового кодексу України пунктом 23 такого змісту: </w:t>
      </w:r>
    </w:p>
    <w:p w:rsidR="009D5D60" w:rsidRPr="00224E0A" w:rsidRDefault="008B3DCE" w:rsidP="00224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E0A">
        <w:rPr>
          <w:rFonts w:ascii="Times New Roman" w:hAnsi="Times New Roman" w:cs="Times New Roman"/>
          <w:sz w:val="28"/>
          <w:szCs w:val="28"/>
        </w:rPr>
        <w:t>т</w:t>
      </w:r>
      <w:r w:rsidR="009D5D60" w:rsidRPr="00224E0A">
        <w:rPr>
          <w:rFonts w:ascii="Times New Roman" w:hAnsi="Times New Roman" w:cs="Times New Roman"/>
          <w:sz w:val="28"/>
          <w:szCs w:val="28"/>
        </w:rPr>
        <w:t>имчасово, починаючи з 1 квітня 2022 року та у період дії воєнного стану, введеного Указом Президента України "Про введення воєнного стану в Україні" від 24 лютого 2022 року N 64/2022, затвердженим Законом України "Про затвердження Указу Президента України "Про введення воєнного стану в Україні" від 24 лютого 2022 року N 2102-IX, положення підпункту 165.1.24 пункту 165.1 статті 165 Податкового кодексу України застосовуються з урахуванням таких особливостей:</w:t>
      </w:r>
      <w:r w:rsidRPr="00224E0A">
        <w:rPr>
          <w:rFonts w:ascii="Times New Roman" w:hAnsi="Times New Roman" w:cs="Times New Roman"/>
          <w:sz w:val="28"/>
          <w:szCs w:val="28"/>
        </w:rPr>
        <w:t xml:space="preserve"> </w:t>
      </w:r>
      <w:r w:rsidR="009D5D60" w:rsidRPr="00224E0A">
        <w:rPr>
          <w:rFonts w:ascii="Times New Roman" w:hAnsi="Times New Roman" w:cs="Times New Roman"/>
          <w:sz w:val="28"/>
          <w:szCs w:val="28"/>
        </w:rPr>
        <w:t>доходи, отримані від продажу платником податку особі, яка відповідно до цього Кодексу має статус податкового агента, власної сільськогосподарської продукції, що вирощена, відгодована, виловлена, зібрана, виготовлена, вироблена, оброблена та/або перероблена безпосередньо фізичною особою, остаточно оподатковуються таким податковим агентом п</w:t>
      </w:r>
      <w:r w:rsidRPr="00224E0A">
        <w:rPr>
          <w:rFonts w:ascii="Times New Roman" w:hAnsi="Times New Roman" w:cs="Times New Roman"/>
          <w:sz w:val="28"/>
          <w:szCs w:val="28"/>
        </w:rPr>
        <w:t>ід час їх нарахування (виплати).</w:t>
      </w:r>
    </w:p>
    <w:p w:rsidR="009D5D60" w:rsidRPr="00224E0A" w:rsidRDefault="008B3DCE" w:rsidP="00224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E0A">
        <w:rPr>
          <w:rFonts w:ascii="Times New Roman" w:hAnsi="Times New Roman" w:cs="Times New Roman"/>
          <w:sz w:val="28"/>
          <w:szCs w:val="28"/>
        </w:rPr>
        <w:t xml:space="preserve">Крім того, </w:t>
      </w:r>
      <w:r w:rsidR="009D5D60" w:rsidRPr="00224E0A">
        <w:rPr>
          <w:rFonts w:ascii="Times New Roman" w:hAnsi="Times New Roman" w:cs="Times New Roman"/>
          <w:sz w:val="28"/>
          <w:szCs w:val="28"/>
        </w:rPr>
        <w:t>податкові агенти у податковому розрахунку, подання якого передбачено підпунктом "б" пункту 176.2 статті 176 цього Кодексу, відображають загальну суму нарахованих (виплачених) у звітному податковому періоді доходів, отриманих фізичними особами від продажу особі, яка відповідно до цього Кодексу має статус податкового агента власної сільськогосподарської продукції, та загальну суму утриманого з них податку. При цьому в податковому розрахунку не зазначається інформація про суми окремої виплати, суми нарахованого на неї податку, а також відомості про фізичну особу - платника податку, яка одержала дохід від продажу особі, яка відповідно до цього Кодексу має статус податкового агента, власної сільськогосподарської продукції.</w:t>
      </w:r>
    </w:p>
    <w:p w:rsidR="00B555B4" w:rsidRDefault="00B555B4" w:rsidP="009D5D6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4E0A" w:rsidRDefault="00224E0A" w:rsidP="009D5D6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4E0A" w:rsidRDefault="00224E0A" w:rsidP="009D5D6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4E0A" w:rsidRDefault="00224E0A" w:rsidP="009D5D6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4E0A" w:rsidRDefault="00224E0A" w:rsidP="009D5D6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4E0A" w:rsidRPr="00DC538C" w:rsidRDefault="00224E0A" w:rsidP="00224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DC538C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C538C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C538C"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 w:rsidRPr="00EA716F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C538C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C538C">
          <w:rPr>
            <w:rStyle w:val="ab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C538C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C538C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24E0A" w:rsidRPr="00A1081A" w:rsidRDefault="00224E0A" w:rsidP="00224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10" w:history="1">
        <w:r w:rsidRPr="00EA716F">
          <w:rPr>
            <w:rStyle w:val="ab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24E0A" w:rsidRPr="00224E0A" w:rsidRDefault="00224E0A" w:rsidP="009D5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24E0A" w:rsidRPr="00224E0A" w:rsidSect="00A437F5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DE" w:rsidRDefault="001B5FDE" w:rsidP="001B5FDE">
      <w:pPr>
        <w:spacing w:after="0" w:line="240" w:lineRule="auto"/>
      </w:pPr>
      <w:r>
        <w:separator/>
      </w:r>
    </w:p>
  </w:endnote>
  <w:endnote w:type="continuationSeparator" w:id="0">
    <w:p w:rsidR="001B5FDE" w:rsidRDefault="001B5FDE" w:rsidP="001B5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DE" w:rsidRDefault="001B5FDE" w:rsidP="001B5FDE">
      <w:pPr>
        <w:spacing w:after="0" w:line="240" w:lineRule="auto"/>
      </w:pPr>
      <w:r>
        <w:separator/>
      </w:r>
    </w:p>
  </w:footnote>
  <w:footnote w:type="continuationSeparator" w:id="0">
    <w:p w:rsidR="001B5FDE" w:rsidRDefault="001B5FDE" w:rsidP="001B5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74941"/>
    <w:multiLevelType w:val="hybridMultilevel"/>
    <w:tmpl w:val="C95A302C"/>
    <w:lvl w:ilvl="0" w:tplc="E9DEAE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435C7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5DA48BF"/>
    <w:multiLevelType w:val="hybridMultilevel"/>
    <w:tmpl w:val="AD401BA2"/>
    <w:lvl w:ilvl="0" w:tplc="9B0C9EB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BBC69E6"/>
    <w:multiLevelType w:val="hybridMultilevel"/>
    <w:tmpl w:val="1B2CCD50"/>
    <w:lvl w:ilvl="0" w:tplc="A22E529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9A914CA"/>
    <w:multiLevelType w:val="hybridMultilevel"/>
    <w:tmpl w:val="DF1E1D4A"/>
    <w:lvl w:ilvl="0" w:tplc="6BFAB87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2B3"/>
    <w:rsid w:val="00042507"/>
    <w:rsid w:val="0005143C"/>
    <w:rsid w:val="0008433D"/>
    <w:rsid w:val="00094E59"/>
    <w:rsid w:val="00094F17"/>
    <w:rsid w:val="00165A3D"/>
    <w:rsid w:val="001B5FDE"/>
    <w:rsid w:val="001C56F8"/>
    <w:rsid w:val="00224E0A"/>
    <w:rsid w:val="002340DC"/>
    <w:rsid w:val="00236FD5"/>
    <w:rsid w:val="00257C83"/>
    <w:rsid w:val="003119C8"/>
    <w:rsid w:val="00330B26"/>
    <w:rsid w:val="003E53D1"/>
    <w:rsid w:val="00473D2D"/>
    <w:rsid w:val="00531B6F"/>
    <w:rsid w:val="005B497C"/>
    <w:rsid w:val="006365F5"/>
    <w:rsid w:val="006B1065"/>
    <w:rsid w:val="0081785E"/>
    <w:rsid w:val="00826A29"/>
    <w:rsid w:val="00852240"/>
    <w:rsid w:val="008B3DCE"/>
    <w:rsid w:val="00971093"/>
    <w:rsid w:val="00987CB5"/>
    <w:rsid w:val="00990A33"/>
    <w:rsid w:val="009B3D83"/>
    <w:rsid w:val="009D5D60"/>
    <w:rsid w:val="009F15F3"/>
    <w:rsid w:val="00A214C8"/>
    <w:rsid w:val="00A437F5"/>
    <w:rsid w:val="00AA28D4"/>
    <w:rsid w:val="00B02B6D"/>
    <w:rsid w:val="00B525D2"/>
    <w:rsid w:val="00B555B4"/>
    <w:rsid w:val="00B67BA4"/>
    <w:rsid w:val="00BE7846"/>
    <w:rsid w:val="00C572B3"/>
    <w:rsid w:val="00D364E8"/>
    <w:rsid w:val="00D7295F"/>
    <w:rsid w:val="00DE5295"/>
    <w:rsid w:val="00E17677"/>
    <w:rsid w:val="00E40975"/>
    <w:rsid w:val="00E66EA7"/>
    <w:rsid w:val="00E8112A"/>
    <w:rsid w:val="00EB45C8"/>
    <w:rsid w:val="00EB616E"/>
    <w:rsid w:val="00ED4703"/>
    <w:rsid w:val="00EF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B3DCE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0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FDE"/>
  </w:style>
  <w:style w:type="paragraph" w:styleId="a6">
    <w:name w:val="footer"/>
    <w:basedOn w:val="a"/>
    <w:link w:val="a7"/>
    <w:uiPriority w:val="99"/>
    <w:unhideWhenUsed/>
    <w:rsid w:val="001B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FDE"/>
  </w:style>
  <w:style w:type="paragraph" w:styleId="a8">
    <w:name w:val="Normal (Web)"/>
    <w:basedOn w:val="a"/>
    <w:uiPriority w:val="99"/>
    <w:unhideWhenUsed/>
    <w:rsid w:val="009D5D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B3DCE"/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22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4E0A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224E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B3DCE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0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FDE"/>
  </w:style>
  <w:style w:type="paragraph" w:styleId="a6">
    <w:name w:val="footer"/>
    <w:basedOn w:val="a"/>
    <w:link w:val="a7"/>
    <w:uiPriority w:val="99"/>
    <w:unhideWhenUsed/>
    <w:rsid w:val="001B5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FDE"/>
  </w:style>
  <w:style w:type="paragraph" w:styleId="a8">
    <w:name w:val="Normal (Web)"/>
    <w:basedOn w:val="a"/>
    <w:uiPriority w:val="99"/>
    <w:unhideWhenUsed/>
    <w:rsid w:val="009D5D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B3DCE"/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22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4E0A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224E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k.tax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1519</Words>
  <Characters>867</Characters>
  <Application>Microsoft Office Word</Application>
  <DocSecurity>4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2022-02-02T09:11:00Z</cp:lastPrinted>
  <dcterms:created xsi:type="dcterms:W3CDTF">2022-07-25T10:32:00Z</dcterms:created>
  <dcterms:modified xsi:type="dcterms:W3CDTF">2022-07-25T10:32:00Z</dcterms:modified>
</cp:coreProperties>
</file>